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C2E7" w14:textId="4B295B0A" w:rsidR="00D87AF7" w:rsidRPr="00D87AF7" w:rsidRDefault="00BD7D2C" w:rsidP="00D06C5C">
      <w:pPr>
        <w:spacing w:before="100" w:beforeAutospacing="1" w:after="100" w:afterAutospacing="1" w:line="240" w:lineRule="auto"/>
        <w:jc w:val="center"/>
        <w:outlineLvl w:val="2"/>
        <w:rPr>
          <w:rFonts w:asciiTheme="majorHAnsi" w:eastAsia="Times New Roman" w:hAnsiTheme="majorHAnsi" w:cstheme="majorHAnsi"/>
          <w:b/>
          <w:bCs/>
          <w:kern w:val="0"/>
          <w:sz w:val="22"/>
          <w:szCs w:val="22"/>
          <w:u w:val="single"/>
          <w:lang w:eastAsia="el-GR"/>
          <w14:ligatures w14:val="none"/>
        </w:rPr>
      </w:pPr>
      <w:r>
        <w:rPr>
          <w:rFonts w:asciiTheme="majorHAnsi" w:eastAsia="Times New Roman" w:hAnsiTheme="majorHAnsi" w:cstheme="majorHAnsi"/>
          <w:b/>
          <w:bCs/>
          <w:kern w:val="0"/>
          <w:sz w:val="22"/>
          <w:szCs w:val="22"/>
          <w:u w:val="single"/>
          <w:lang w:eastAsia="el-GR"/>
          <w14:ligatures w14:val="none"/>
        </w:rPr>
        <w:t xml:space="preserve">ΥΛΟΠΟΙΗΣΗ- </w:t>
      </w:r>
      <w:r w:rsidR="00D87AF7" w:rsidRPr="00D87AF7">
        <w:rPr>
          <w:rFonts w:asciiTheme="majorHAnsi" w:eastAsia="Times New Roman" w:hAnsiTheme="majorHAnsi" w:cstheme="majorHAnsi"/>
          <w:b/>
          <w:bCs/>
          <w:kern w:val="0"/>
          <w:sz w:val="22"/>
          <w:szCs w:val="22"/>
          <w:u w:val="single"/>
          <w:lang w:eastAsia="el-GR"/>
          <w14:ligatures w14:val="none"/>
        </w:rPr>
        <w:t xml:space="preserve"> Ολοκλήρωσης Πράξης (ΕΣΠΑ2014-2020)</w:t>
      </w:r>
    </w:p>
    <w:p w14:paraId="5893FA99" w14:textId="438EBC5D" w:rsidR="00D87AF7" w:rsidRPr="00D87AF7" w:rsidRDefault="00D87AF7" w:rsidP="00D87AF7">
      <w:p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kern w:val="0"/>
          <w:sz w:val="22"/>
          <w:szCs w:val="22"/>
          <w:lang w:eastAsia="el-GR"/>
          <w14:ligatures w14:val="none"/>
        </w:rPr>
        <w:t xml:space="preserve">Ο Δήμος </w:t>
      </w:r>
      <w:proofErr w:type="spellStart"/>
      <w:r w:rsidRPr="00D87AF7">
        <w:rPr>
          <w:rFonts w:asciiTheme="majorHAnsi" w:eastAsia="Times New Roman" w:hAnsiTheme="majorHAnsi" w:cstheme="majorHAnsi"/>
          <w:kern w:val="0"/>
          <w:sz w:val="22"/>
          <w:szCs w:val="22"/>
          <w:lang w:eastAsia="el-GR"/>
          <w14:ligatures w14:val="none"/>
        </w:rPr>
        <w:t>Δήμος</w:t>
      </w:r>
      <w:proofErr w:type="spellEnd"/>
      <w:r w:rsidRPr="00D87AF7">
        <w:rPr>
          <w:rFonts w:asciiTheme="majorHAnsi" w:eastAsia="Times New Roman" w:hAnsiTheme="majorHAnsi" w:cstheme="majorHAnsi"/>
          <w:kern w:val="0"/>
          <w:sz w:val="22"/>
          <w:szCs w:val="22"/>
          <w:lang w:eastAsia="el-GR"/>
          <w14:ligatures w14:val="none"/>
        </w:rPr>
        <w:t xml:space="preserve"> </w:t>
      </w:r>
      <w:proofErr w:type="spellStart"/>
      <w:r w:rsidRPr="00D87AF7">
        <w:rPr>
          <w:rFonts w:asciiTheme="majorHAnsi" w:eastAsia="Times New Roman" w:hAnsiTheme="majorHAnsi" w:cstheme="majorHAnsi"/>
          <w:kern w:val="0"/>
          <w:sz w:val="22"/>
          <w:szCs w:val="22"/>
          <w:lang w:eastAsia="el-GR"/>
          <w14:ligatures w14:val="none"/>
        </w:rPr>
        <w:t>Ακτίου</w:t>
      </w:r>
      <w:proofErr w:type="spellEnd"/>
      <w:r w:rsidRPr="00D87AF7">
        <w:rPr>
          <w:rFonts w:asciiTheme="majorHAnsi" w:eastAsia="Times New Roman" w:hAnsiTheme="majorHAnsi" w:cstheme="majorHAnsi"/>
          <w:kern w:val="0"/>
          <w:sz w:val="22"/>
          <w:szCs w:val="22"/>
          <w:lang w:eastAsia="el-GR"/>
          <w14:ligatures w14:val="none"/>
        </w:rPr>
        <w:t xml:space="preserve">-Βόνιτσας ενημερώνει τους πολίτες για την </w:t>
      </w:r>
      <w:r w:rsidR="00BD7D2C">
        <w:rPr>
          <w:rFonts w:asciiTheme="majorHAnsi" w:eastAsia="Times New Roman" w:hAnsiTheme="majorHAnsi" w:cstheme="majorHAnsi"/>
          <w:kern w:val="0"/>
          <w:sz w:val="22"/>
          <w:szCs w:val="22"/>
          <w:lang w:eastAsia="el-GR"/>
          <w14:ligatures w14:val="none"/>
        </w:rPr>
        <w:t xml:space="preserve">ΥΛΟΠΟΙΗΣΗ </w:t>
      </w:r>
      <w:r w:rsidRPr="00D87AF7">
        <w:rPr>
          <w:rFonts w:asciiTheme="majorHAnsi" w:eastAsia="Times New Roman" w:hAnsiTheme="majorHAnsi" w:cstheme="majorHAnsi"/>
          <w:kern w:val="0"/>
          <w:sz w:val="22"/>
          <w:szCs w:val="22"/>
          <w:lang w:eastAsia="el-GR"/>
          <w14:ligatures w14:val="none"/>
        </w:rPr>
        <w:t>ολοκλήρωση της Πράξης:</w:t>
      </w:r>
    </w:p>
    <w:p w14:paraId="4001A1E3" w14:textId="77777777" w:rsidR="00D87AF7" w:rsidRPr="00D87AF7" w:rsidRDefault="00D87AF7" w:rsidP="00D87AF7">
      <w:p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«ΕΠΕΚΤΑΣΗ ΔΙΚΤΥΟΥ ΑΠΟΧΕΤΕΥΣΗΣ ΠΑΛΑΙΡΟΥ»</w:t>
      </w:r>
      <w:r w:rsidRPr="00D87AF7">
        <w:rPr>
          <w:rFonts w:asciiTheme="majorHAnsi" w:eastAsia="Times New Roman" w:hAnsiTheme="majorHAnsi" w:cstheme="majorHAnsi"/>
          <w:kern w:val="0"/>
          <w:sz w:val="22"/>
          <w:szCs w:val="22"/>
          <w:lang w:eastAsia="el-GR"/>
          <w14:ligatures w14:val="none"/>
        </w:rPr>
        <w:br/>
      </w:r>
      <w:r w:rsidRPr="00D87AF7">
        <w:rPr>
          <w:rFonts w:asciiTheme="majorHAnsi" w:eastAsia="Times New Roman" w:hAnsiTheme="majorHAnsi" w:cstheme="majorHAnsi"/>
          <w:b/>
          <w:bCs/>
          <w:kern w:val="0"/>
          <w:sz w:val="22"/>
          <w:szCs w:val="22"/>
          <w:lang w:eastAsia="el-GR"/>
          <w14:ligatures w14:val="none"/>
        </w:rPr>
        <w:t>Κωδικός ΟΠΣ:</w:t>
      </w:r>
      <w:r w:rsidRPr="00D87AF7">
        <w:rPr>
          <w:rFonts w:asciiTheme="majorHAnsi" w:eastAsia="Times New Roman" w:hAnsiTheme="majorHAnsi" w:cstheme="majorHAnsi"/>
          <w:kern w:val="0"/>
          <w:sz w:val="22"/>
          <w:szCs w:val="22"/>
          <w:lang w:eastAsia="el-GR"/>
          <w14:ligatures w14:val="none"/>
        </w:rPr>
        <w:t xml:space="preserve"> 5049512</w:t>
      </w:r>
      <w:r w:rsidRPr="00D87AF7">
        <w:rPr>
          <w:rFonts w:asciiTheme="majorHAnsi" w:eastAsia="Times New Roman" w:hAnsiTheme="majorHAnsi" w:cstheme="majorHAnsi"/>
          <w:kern w:val="0"/>
          <w:sz w:val="22"/>
          <w:szCs w:val="22"/>
          <w:lang w:eastAsia="el-GR"/>
          <w14:ligatures w14:val="none"/>
        </w:rPr>
        <w:br/>
      </w:r>
      <w:r w:rsidRPr="00D87AF7">
        <w:rPr>
          <w:rFonts w:asciiTheme="majorHAnsi" w:eastAsia="Times New Roman" w:hAnsiTheme="majorHAnsi" w:cstheme="majorHAnsi"/>
          <w:b/>
          <w:bCs/>
          <w:kern w:val="0"/>
          <w:sz w:val="22"/>
          <w:szCs w:val="22"/>
          <w:lang w:eastAsia="el-GR"/>
          <w14:ligatures w14:val="none"/>
        </w:rPr>
        <w:t>Επιχειρησιακό Πρόγραμμα:</w:t>
      </w:r>
      <w:r w:rsidRPr="00D87AF7">
        <w:rPr>
          <w:rFonts w:asciiTheme="majorHAnsi" w:eastAsia="Times New Roman" w:hAnsiTheme="majorHAnsi" w:cstheme="majorHAnsi"/>
          <w:kern w:val="0"/>
          <w:sz w:val="22"/>
          <w:szCs w:val="22"/>
          <w:lang w:eastAsia="el-GR"/>
          <w14:ligatures w14:val="none"/>
        </w:rPr>
        <w:t xml:space="preserve"> «Υποδομές Μεταφορών, Περιβάλλον και Αειφόρος Ανάπτυξη 2014-2020»</w:t>
      </w:r>
    </w:p>
    <w:p w14:paraId="4EC5019F" w14:textId="5DDDD4DA" w:rsidR="00D87AF7" w:rsidRPr="00D87AF7" w:rsidRDefault="00D87AF7" w:rsidP="00D87AF7">
      <w:p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Στοιχεία χρηματοδότησης</w:t>
      </w:r>
      <w:r w:rsidR="00BD7D2C" w:rsidRPr="00BD7D2C">
        <w:rPr>
          <w:rFonts w:asciiTheme="majorHAnsi" w:eastAsia="Times New Roman" w:hAnsiTheme="majorHAnsi" w:cstheme="majorHAnsi"/>
          <w:kern w:val="0"/>
          <w:sz w:val="22"/>
          <w:szCs w:val="22"/>
          <w:lang w:eastAsia="el-GR"/>
          <w14:ligatures w14:val="none"/>
        </w:rPr>
        <w:t xml:space="preserve"> </w:t>
      </w:r>
      <w:r w:rsidR="00BD7D2C" w:rsidRPr="00D87AF7">
        <w:rPr>
          <w:rFonts w:asciiTheme="majorHAnsi" w:eastAsia="Times New Roman" w:hAnsiTheme="majorHAnsi" w:cstheme="majorHAnsi"/>
          <w:kern w:val="0"/>
          <w:sz w:val="22"/>
          <w:szCs w:val="22"/>
          <w:lang w:eastAsia="el-GR"/>
          <w14:ligatures w14:val="none"/>
        </w:rPr>
        <w:t>Χρηματοδότηση από το Ταμείο Συνοχής</w:t>
      </w:r>
      <w:r w:rsidR="00805357">
        <w:rPr>
          <w:rFonts w:asciiTheme="majorHAnsi" w:eastAsia="Times New Roman" w:hAnsiTheme="majorHAnsi" w:cstheme="majorHAnsi"/>
          <w:kern w:val="0"/>
          <w:sz w:val="22"/>
          <w:szCs w:val="22"/>
          <w:lang w:eastAsia="el-GR"/>
          <w14:ligatures w14:val="none"/>
        </w:rPr>
        <w:t xml:space="preserve">  </w:t>
      </w:r>
      <w:r w:rsidR="00BD7D2C">
        <w:rPr>
          <w:rFonts w:asciiTheme="majorHAnsi" w:eastAsia="Times New Roman" w:hAnsiTheme="majorHAnsi" w:cstheme="majorHAnsi"/>
          <w:kern w:val="0"/>
          <w:sz w:val="22"/>
          <w:szCs w:val="22"/>
          <w:lang w:eastAsia="el-GR"/>
          <w14:ligatures w14:val="none"/>
        </w:rPr>
        <w:t xml:space="preserve">ΜΕ ΑΡΧΙΚΟ ΠΡΟΥΠΟΛΟΓΙΣΜΟ </w:t>
      </w:r>
      <w:r w:rsidRPr="00D87AF7">
        <w:rPr>
          <w:rFonts w:asciiTheme="majorHAnsi" w:eastAsia="Times New Roman" w:hAnsiTheme="majorHAnsi" w:cstheme="majorHAnsi"/>
          <w:kern w:val="0"/>
          <w:sz w:val="22"/>
          <w:szCs w:val="22"/>
          <w:lang w:eastAsia="el-GR"/>
          <w14:ligatures w14:val="none"/>
        </w:rPr>
        <w:t xml:space="preserve"> 717.650,00 €, στο πλαίσιο του Ε.Π. «Υποδομές Μεταφορών, Περιβάλλον και Αειφόρος Ανάπτυξη 2014-2020» και αποτελεί </w:t>
      </w:r>
      <w:proofErr w:type="spellStart"/>
      <w:r w:rsidRPr="00D87AF7">
        <w:rPr>
          <w:rFonts w:asciiTheme="majorHAnsi" w:eastAsia="Times New Roman" w:hAnsiTheme="majorHAnsi" w:cstheme="majorHAnsi"/>
          <w:kern w:val="0"/>
          <w:sz w:val="22"/>
          <w:szCs w:val="22"/>
          <w:lang w:eastAsia="el-GR"/>
          <w14:ligatures w14:val="none"/>
        </w:rPr>
        <w:t>υποέργο</w:t>
      </w:r>
      <w:proofErr w:type="spellEnd"/>
      <w:r w:rsidRPr="00D87AF7">
        <w:rPr>
          <w:rFonts w:asciiTheme="majorHAnsi" w:eastAsia="Times New Roman" w:hAnsiTheme="majorHAnsi" w:cstheme="majorHAnsi"/>
          <w:kern w:val="0"/>
          <w:sz w:val="22"/>
          <w:szCs w:val="22"/>
          <w:lang w:eastAsia="el-GR"/>
          <w14:ligatures w14:val="none"/>
        </w:rPr>
        <w:t xml:space="preserve"> της πράξης: «ΕΠΕΚΤΑΣΗ ΔΙΚΤΥΟΥ ΑΠΟΧΕΤΕΥΣΗΣ ΠΑΛΑΙΡΟΥ» με </w:t>
      </w:r>
      <w:proofErr w:type="spellStart"/>
      <w:r w:rsidRPr="00D87AF7">
        <w:rPr>
          <w:rFonts w:asciiTheme="majorHAnsi" w:eastAsia="Times New Roman" w:hAnsiTheme="majorHAnsi" w:cstheme="majorHAnsi"/>
          <w:kern w:val="0"/>
          <w:sz w:val="22"/>
          <w:szCs w:val="22"/>
          <w:lang w:eastAsia="el-GR"/>
          <w14:ligatures w14:val="none"/>
        </w:rPr>
        <w:t>κωδ</w:t>
      </w:r>
      <w:proofErr w:type="spellEnd"/>
      <w:r w:rsidRPr="00D87AF7">
        <w:rPr>
          <w:rFonts w:asciiTheme="majorHAnsi" w:eastAsia="Times New Roman" w:hAnsiTheme="majorHAnsi" w:cstheme="majorHAnsi"/>
          <w:kern w:val="0"/>
          <w:sz w:val="22"/>
          <w:szCs w:val="22"/>
          <w:lang w:eastAsia="el-GR"/>
          <w14:ligatures w14:val="none"/>
        </w:rPr>
        <w:t>. ΟΠΣ 5049512.</w:t>
      </w:r>
    </w:p>
    <w:p w14:paraId="740DD66A" w14:textId="499ED9F6" w:rsidR="00D87AF7" w:rsidRPr="00D87AF7" w:rsidRDefault="005E1AED" w:rsidP="005E1AED">
      <w:p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Pr>
          <w:rFonts w:asciiTheme="majorHAnsi" w:eastAsia="Times New Roman" w:hAnsiTheme="majorHAnsi" w:cstheme="majorHAnsi"/>
          <w:kern w:val="0"/>
          <w:sz w:val="22"/>
          <w:szCs w:val="22"/>
          <w:lang w:eastAsia="el-GR"/>
          <w14:ligatures w14:val="none"/>
        </w:rPr>
        <w:t>Α</w:t>
      </w:r>
      <w:r w:rsidR="00D87AF7" w:rsidRPr="00D87AF7">
        <w:rPr>
          <w:rFonts w:asciiTheme="majorHAnsi" w:eastAsia="Times New Roman" w:hAnsiTheme="majorHAnsi" w:cstheme="majorHAnsi"/>
          <w:kern w:val="0"/>
          <w:sz w:val="22"/>
          <w:szCs w:val="22"/>
          <w:lang w:eastAsia="el-GR"/>
          <w14:ligatures w14:val="none"/>
        </w:rPr>
        <w:t xml:space="preserve">νακοινώνεται η </w:t>
      </w:r>
      <w:r w:rsidR="00D87AF7" w:rsidRPr="00D87AF7">
        <w:rPr>
          <w:rFonts w:asciiTheme="majorHAnsi" w:eastAsia="Times New Roman" w:hAnsiTheme="majorHAnsi" w:cstheme="majorHAnsi"/>
          <w:b/>
          <w:bCs/>
          <w:i/>
          <w:iCs/>
          <w:kern w:val="0"/>
          <w:sz w:val="22"/>
          <w:szCs w:val="22"/>
          <w:u w:val="single"/>
          <w:lang w:eastAsia="el-GR"/>
          <w14:ligatures w14:val="none"/>
        </w:rPr>
        <w:t>ολοκλήρωση της Πράξης «ΕΠΕΚΤΑΣΗ ΔΙΚΤΥΟΥ ΑΠΟΧΕΤΕΥΣΗΣ ΠΑΛΑΙΡΟΥ</w:t>
      </w:r>
      <w:r w:rsidR="00D87AF7" w:rsidRPr="00D87AF7">
        <w:rPr>
          <w:rFonts w:asciiTheme="majorHAnsi" w:eastAsia="Times New Roman" w:hAnsiTheme="majorHAnsi" w:cstheme="majorHAnsi"/>
          <w:kern w:val="0"/>
          <w:sz w:val="22"/>
          <w:szCs w:val="22"/>
          <w:lang w:eastAsia="el-GR"/>
          <w14:ligatures w14:val="none"/>
        </w:rPr>
        <w:t xml:space="preserve">», με </w:t>
      </w:r>
      <w:r w:rsidR="00D87AF7" w:rsidRPr="00D87AF7">
        <w:rPr>
          <w:rFonts w:asciiTheme="majorHAnsi" w:eastAsia="Times New Roman" w:hAnsiTheme="majorHAnsi" w:cstheme="majorHAnsi"/>
          <w:b/>
          <w:bCs/>
          <w:kern w:val="0"/>
          <w:sz w:val="22"/>
          <w:szCs w:val="22"/>
          <w:lang w:eastAsia="el-GR"/>
          <w14:ligatures w14:val="none"/>
        </w:rPr>
        <w:t>κωδικό ΟΠΣ 5049512</w:t>
      </w:r>
      <w:r w:rsidR="00D87AF7" w:rsidRPr="00D87AF7">
        <w:rPr>
          <w:rFonts w:asciiTheme="majorHAnsi" w:eastAsia="Times New Roman" w:hAnsiTheme="majorHAnsi" w:cstheme="majorHAnsi"/>
          <w:kern w:val="0"/>
          <w:sz w:val="22"/>
          <w:szCs w:val="22"/>
          <w:lang w:eastAsia="el-GR"/>
          <w14:ligatures w14:val="none"/>
        </w:rPr>
        <w:t>, με</w:t>
      </w:r>
      <w:r>
        <w:rPr>
          <w:rFonts w:asciiTheme="majorHAnsi" w:eastAsia="Times New Roman" w:hAnsiTheme="majorHAnsi" w:cstheme="majorHAnsi"/>
          <w:kern w:val="0"/>
          <w:sz w:val="22"/>
          <w:szCs w:val="22"/>
          <w:lang w:eastAsia="el-GR"/>
          <w14:ligatures w14:val="none"/>
        </w:rPr>
        <w:t xml:space="preserve">   </w:t>
      </w:r>
      <w:r w:rsidR="00D87AF7" w:rsidRPr="00D87AF7">
        <w:rPr>
          <w:rFonts w:asciiTheme="majorHAnsi" w:eastAsia="Times New Roman" w:hAnsiTheme="majorHAnsi" w:cstheme="majorHAnsi"/>
          <w:b/>
          <w:bCs/>
          <w:kern w:val="0"/>
          <w:sz w:val="22"/>
          <w:szCs w:val="22"/>
          <w:lang w:eastAsia="el-GR"/>
          <w14:ligatures w14:val="none"/>
        </w:rPr>
        <w:t>Συνολική Δημόσια Δαπάνη:</w:t>
      </w:r>
      <w:r w:rsidR="00D87AF7" w:rsidRPr="00D87AF7">
        <w:rPr>
          <w:rFonts w:asciiTheme="majorHAnsi" w:eastAsia="Times New Roman" w:hAnsiTheme="majorHAnsi" w:cstheme="majorHAnsi"/>
          <w:kern w:val="0"/>
          <w:sz w:val="22"/>
          <w:szCs w:val="22"/>
          <w:lang w:eastAsia="el-GR"/>
          <w14:ligatures w14:val="none"/>
        </w:rPr>
        <w:t xml:space="preserve"> </w:t>
      </w:r>
      <w:r w:rsidR="00D87AF7" w:rsidRPr="00D87AF7">
        <w:rPr>
          <w:rFonts w:asciiTheme="majorHAnsi" w:eastAsia="Times New Roman" w:hAnsiTheme="majorHAnsi" w:cstheme="majorHAnsi"/>
          <w:b/>
          <w:bCs/>
          <w:kern w:val="0"/>
          <w:sz w:val="22"/>
          <w:szCs w:val="22"/>
          <w:lang w:eastAsia="el-GR"/>
          <w14:ligatures w14:val="none"/>
        </w:rPr>
        <w:t>388.241,95 €</w:t>
      </w:r>
    </w:p>
    <w:p w14:paraId="2591E2BB" w14:textId="77777777" w:rsidR="00BD7D2C" w:rsidRDefault="00BD7D2C" w:rsidP="00BD7D2C">
      <w:pPr>
        <w:pStyle w:val="a6"/>
        <w:spacing w:before="100" w:beforeAutospacing="1" w:after="100" w:afterAutospacing="1" w:line="240" w:lineRule="auto"/>
        <w:outlineLvl w:val="1"/>
        <w:rPr>
          <w:rFonts w:asciiTheme="majorHAnsi" w:eastAsia="Times New Roman" w:hAnsiTheme="majorHAnsi" w:cstheme="majorHAnsi"/>
          <w:b/>
          <w:bCs/>
          <w:kern w:val="0"/>
          <w:sz w:val="22"/>
          <w:szCs w:val="22"/>
          <w:lang w:eastAsia="el-GR"/>
          <w14:ligatures w14:val="none"/>
        </w:rPr>
      </w:pPr>
    </w:p>
    <w:p w14:paraId="101E1757" w14:textId="4F26FBAC" w:rsidR="00BD7D2C" w:rsidRPr="00BD7D2C" w:rsidRDefault="00BD7D2C" w:rsidP="00BD7D2C">
      <w:pPr>
        <w:pStyle w:val="a6"/>
        <w:spacing w:before="100" w:beforeAutospacing="1" w:after="100" w:afterAutospacing="1" w:line="240" w:lineRule="auto"/>
        <w:outlineLvl w:val="1"/>
        <w:rPr>
          <w:rFonts w:asciiTheme="majorHAnsi" w:eastAsia="Times New Roman" w:hAnsiTheme="majorHAnsi" w:cstheme="majorHAnsi"/>
          <w:b/>
          <w:bCs/>
          <w:kern w:val="0"/>
          <w:sz w:val="22"/>
          <w:szCs w:val="22"/>
          <w:lang w:eastAsia="el-GR"/>
          <w14:ligatures w14:val="none"/>
        </w:rPr>
      </w:pPr>
      <w:r w:rsidRPr="00BD7D2C">
        <w:rPr>
          <w:rFonts w:asciiTheme="majorHAnsi" w:eastAsia="Times New Roman" w:hAnsiTheme="majorHAnsi" w:cstheme="majorHAnsi"/>
          <w:b/>
          <w:bCs/>
          <w:kern w:val="0"/>
          <w:sz w:val="22"/>
          <w:szCs w:val="22"/>
          <w:lang w:eastAsia="el-GR"/>
          <w14:ligatures w14:val="none"/>
        </w:rPr>
        <w:t>Περιγραφή και ουσιώδη χαρακτηριστικά του έργου</w:t>
      </w:r>
    </w:p>
    <w:p w14:paraId="6D720CD7" w14:textId="77777777" w:rsidR="00BD7D2C" w:rsidRPr="00BD7D2C" w:rsidRDefault="00BD7D2C" w:rsidP="00F00485">
      <w:pPr>
        <w:pStyle w:val="a6"/>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BD7D2C">
        <w:rPr>
          <w:rFonts w:asciiTheme="majorHAnsi" w:eastAsia="Times New Roman" w:hAnsiTheme="majorHAnsi" w:cstheme="majorHAnsi"/>
          <w:kern w:val="0"/>
          <w:sz w:val="22"/>
          <w:szCs w:val="22"/>
          <w:lang w:eastAsia="el-GR"/>
          <w14:ligatures w14:val="none"/>
        </w:rPr>
        <w:t xml:space="preserve">Το έργο αφορά την </w:t>
      </w:r>
      <w:r w:rsidRPr="00BD7D2C">
        <w:rPr>
          <w:rFonts w:asciiTheme="majorHAnsi" w:eastAsia="Times New Roman" w:hAnsiTheme="majorHAnsi" w:cstheme="majorHAnsi"/>
          <w:b/>
          <w:bCs/>
          <w:kern w:val="0"/>
          <w:sz w:val="22"/>
          <w:szCs w:val="22"/>
          <w:lang w:eastAsia="el-GR"/>
          <w14:ligatures w14:val="none"/>
        </w:rPr>
        <w:t xml:space="preserve">επέκταση του δικτύου αποχέτευσης της </w:t>
      </w:r>
      <w:proofErr w:type="spellStart"/>
      <w:r w:rsidRPr="00BD7D2C">
        <w:rPr>
          <w:rFonts w:asciiTheme="majorHAnsi" w:eastAsia="Times New Roman" w:hAnsiTheme="majorHAnsi" w:cstheme="majorHAnsi"/>
          <w:b/>
          <w:bCs/>
          <w:kern w:val="0"/>
          <w:sz w:val="22"/>
          <w:szCs w:val="22"/>
          <w:lang w:eastAsia="el-GR"/>
          <w14:ligatures w14:val="none"/>
        </w:rPr>
        <w:t>Παλαίρου</w:t>
      </w:r>
      <w:proofErr w:type="spellEnd"/>
      <w:r w:rsidRPr="00BD7D2C">
        <w:rPr>
          <w:rFonts w:asciiTheme="majorHAnsi" w:eastAsia="Times New Roman" w:hAnsiTheme="majorHAnsi" w:cstheme="majorHAnsi"/>
          <w:kern w:val="0"/>
          <w:sz w:val="22"/>
          <w:szCs w:val="22"/>
          <w:lang w:eastAsia="el-GR"/>
          <w14:ligatures w14:val="none"/>
        </w:rPr>
        <w:t>, σύμφωνα με την αντίστοιχη εγκεκριμένη οριστική μελέτη, της οποίας τα σχέδια και τα τεύχη αποτελούν αναπόσπαστο μέρος των συμβατικών τευχών της εργολαβίας.</w:t>
      </w:r>
    </w:p>
    <w:p w14:paraId="4B6382B3" w14:textId="77777777" w:rsidR="00BD7D2C" w:rsidRPr="00BD7D2C" w:rsidRDefault="00BD7D2C" w:rsidP="00F00485">
      <w:pPr>
        <w:pStyle w:val="a6"/>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BD7D2C">
        <w:rPr>
          <w:rFonts w:asciiTheme="majorHAnsi" w:eastAsia="Times New Roman" w:hAnsiTheme="majorHAnsi" w:cstheme="majorHAnsi"/>
          <w:kern w:val="0"/>
          <w:sz w:val="22"/>
          <w:szCs w:val="22"/>
          <w:lang w:eastAsia="el-GR"/>
          <w14:ligatures w14:val="none"/>
        </w:rPr>
        <w:t xml:space="preserve">Η επέκταση υλοποιήθηκε ώστε να αποχετευτούν εκτάσεις που δεν είχαν προβλεφθεί στο αρχικό έργο αποχέτευσης ακαθάρτων του οικισμού. Το συμπληρωματικό δίκτυο διέρχεται από υφιστάμενους δρόμους και αποτελείται από σωλήνες HDPE δεύτερης γενιάς (σ 63, MRS 8, PE 80) ονομ. διαμέτρου DN 200 </w:t>
      </w:r>
      <w:proofErr w:type="spellStart"/>
      <w:r w:rsidRPr="00BD7D2C">
        <w:rPr>
          <w:rFonts w:asciiTheme="majorHAnsi" w:eastAsia="Times New Roman" w:hAnsiTheme="majorHAnsi" w:cstheme="majorHAnsi"/>
          <w:kern w:val="0"/>
          <w:sz w:val="22"/>
          <w:szCs w:val="22"/>
          <w:lang w:eastAsia="el-GR"/>
          <w14:ligatures w14:val="none"/>
        </w:rPr>
        <w:t>mm</w:t>
      </w:r>
      <w:proofErr w:type="spellEnd"/>
      <w:r w:rsidRPr="00BD7D2C">
        <w:rPr>
          <w:rFonts w:asciiTheme="majorHAnsi" w:eastAsia="Times New Roman" w:hAnsiTheme="majorHAnsi" w:cstheme="majorHAnsi"/>
          <w:kern w:val="0"/>
          <w:sz w:val="22"/>
          <w:szCs w:val="22"/>
          <w:lang w:eastAsia="el-GR"/>
          <w14:ligatures w14:val="none"/>
        </w:rPr>
        <w:t xml:space="preserve"> και ονομ. πίεσης PN 10 </w:t>
      </w:r>
      <w:proofErr w:type="spellStart"/>
      <w:r w:rsidRPr="00BD7D2C">
        <w:rPr>
          <w:rFonts w:asciiTheme="majorHAnsi" w:eastAsia="Times New Roman" w:hAnsiTheme="majorHAnsi" w:cstheme="majorHAnsi"/>
          <w:kern w:val="0"/>
          <w:sz w:val="22"/>
          <w:szCs w:val="22"/>
          <w:lang w:eastAsia="el-GR"/>
          <w14:ligatures w14:val="none"/>
        </w:rPr>
        <w:t>atm</w:t>
      </w:r>
      <w:proofErr w:type="spellEnd"/>
      <w:r w:rsidRPr="00BD7D2C">
        <w:rPr>
          <w:rFonts w:asciiTheme="majorHAnsi" w:eastAsia="Times New Roman" w:hAnsiTheme="majorHAnsi" w:cstheme="majorHAnsi"/>
          <w:kern w:val="0"/>
          <w:sz w:val="22"/>
          <w:szCs w:val="22"/>
          <w:lang w:eastAsia="el-GR"/>
          <w14:ligatures w14:val="none"/>
        </w:rPr>
        <w:t>.</w:t>
      </w:r>
    </w:p>
    <w:p w14:paraId="5C3A5A39" w14:textId="1095B440" w:rsidR="00D87AF7" w:rsidRPr="00D87AF7" w:rsidRDefault="00D87AF7" w:rsidP="00D87AF7">
      <w:pPr>
        <w:spacing w:before="100" w:beforeAutospacing="1" w:after="100" w:afterAutospacing="1" w:line="240" w:lineRule="auto"/>
        <w:outlineLvl w:val="1"/>
        <w:rPr>
          <w:rFonts w:asciiTheme="majorHAnsi" w:eastAsia="Times New Roman" w:hAnsiTheme="majorHAnsi" w:cstheme="majorHAnsi"/>
          <w:b/>
          <w:bCs/>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Ολοκλήρωση φυσικού και οικονομικού αντικειμένου</w:t>
      </w:r>
    </w:p>
    <w:p w14:paraId="45A42D66" w14:textId="77777777" w:rsidR="00D87AF7" w:rsidRPr="00D87AF7" w:rsidRDefault="00D87AF7" w:rsidP="00D87AF7">
      <w:p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kern w:val="0"/>
          <w:sz w:val="22"/>
          <w:szCs w:val="22"/>
          <w:lang w:eastAsia="el-GR"/>
          <w14:ligatures w14:val="none"/>
        </w:rPr>
        <w:t>Η Πράξη ολοκληρώθηκε, δεδομένου ότι:</w:t>
      </w:r>
    </w:p>
    <w:p w14:paraId="598D90DF" w14:textId="77777777" w:rsidR="00D87AF7" w:rsidRPr="00D06C5C" w:rsidRDefault="00D87AF7" w:rsidP="00D87AF7">
      <w:pPr>
        <w:numPr>
          <w:ilvl w:val="0"/>
          <w:numId w:val="4"/>
        </w:num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ολοκληρώθηκε το οικονομικό αντικείμενο</w:t>
      </w:r>
      <w:r w:rsidRPr="00D87AF7">
        <w:rPr>
          <w:rFonts w:asciiTheme="majorHAnsi" w:eastAsia="Times New Roman" w:hAnsiTheme="majorHAnsi" w:cstheme="majorHAnsi"/>
          <w:kern w:val="0"/>
          <w:sz w:val="22"/>
          <w:szCs w:val="22"/>
          <w:lang w:eastAsia="el-GR"/>
          <w14:ligatures w14:val="none"/>
        </w:rPr>
        <w:t xml:space="preserve"> </w:t>
      </w:r>
    </w:p>
    <w:p w14:paraId="18A7C573" w14:textId="3C7FCFCD" w:rsidR="00D87AF7" w:rsidRPr="00D87AF7" w:rsidRDefault="00D87AF7" w:rsidP="00D87AF7">
      <w:pPr>
        <w:numPr>
          <w:ilvl w:val="0"/>
          <w:numId w:val="4"/>
        </w:num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ολοκληρώθηκε το φυσικό αντικείμενο</w:t>
      </w:r>
      <w:r w:rsidRPr="00D87AF7">
        <w:rPr>
          <w:rFonts w:asciiTheme="majorHAnsi" w:eastAsia="Times New Roman" w:hAnsiTheme="majorHAnsi" w:cstheme="majorHAnsi"/>
          <w:kern w:val="0"/>
          <w:sz w:val="22"/>
          <w:szCs w:val="22"/>
          <w:lang w:eastAsia="el-GR"/>
          <w14:ligatures w14:val="none"/>
        </w:rPr>
        <w:t xml:space="preserve"> </w:t>
      </w:r>
    </w:p>
    <w:p w14:paraId="774E9A2D" w14:textId="77777777" w:rsidR="00D87AF7" w:rsidRPr="00D87AF7" w:rsidRDefault="00D87AF7" w:rsidP="00D87AF7">
      <w:pPr>
        <w:numPr>
          <w:ilvl w:val="0"/>
          <w:numId w:val="4"/>
        </w:num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b/>
          <w:bCs/>
          <w:kern w:val="0"/>
          <w:sz w:val="22"/>
          <w:szCs w:val="22"/>
          <w:lang w:eastAsia="el-GR"/>
          <w14:ligatures w14:val="none"/>
        </w:rPr>
        <w:t>επαληθεύτηκε η επίτευξη του δείκτη της Πράξης</w:t>
      </w:r>
      <w:r w:rsidRPr="00D87AF7">
        <w:rPr>
          <w:rFonts w:asciiTheme="majorHAnsi" w:eastAsia="Times New Roman" w:hAnsiTheme="majorHAnsi" w:cstheme="majorHAnsi"/>
          <w:kern w:val="0"/>
          <w:sz w:val="22"/>
          <w:szCs w:val="22"/>
          <w:lang w:eastAsia="el-GR"/>
          <w14:ligatures w14:val="none"/>
        </w:rPr>
        <w:t>, και</w:t>
      </w:r>
    </w:p>
    <w:p w14:paraId="1D7DA28A" w14:textId="77777777" w:rsidR="00D87AF7" w:rsidRPr="00D87AF7" w:rsidRDefault="00D87AF7" w:rsidP="00D87AF7">
      <w:pPr>
        <w:numPr>
          <w:ilvl w:val="0"/>
          <w:numId w:val="4"/>
        </w:numPr>
        <w:spacing w:before="100" w:beforeAutospacing="1" w:after="100" w:afterAutospacing="1" w:line="240" w:lineRule="auto"/>
        <w:rPr>
          <w:rFonts w:asciiTheme="majorHAnsi" w:eastAsia="Times New Roman" w:hAnsiTheme="majorHAnsi" w:cstheme="majorHAnsi"/>
          <w:kern w:val="0"/>
          <w:sz w:val="22"/>
          <w:szCs w:val="22"/>
          <w:lang w:eastAsia="el-GR"/>
          <w14:ligatures w14:val="none"/>
        </w:rPr>
      </w:pPr>
      <w:r w:rsidRPr="00D87AF7">
        <w:rPr>
          <w:rFonts w:asciiTheme="majorHAnsi" w:eastAsia="Times New Roman" w:hAnsiTheme="majorHAnsi" w:cstheme="majorHAnsi"/>
          <w:kern w:val="0"/>
          <w:sz w:val="22"/>
          <w:szCs w:val="22"/>
          <w:lang w:eastAsia="el-GR"/>
          <w14:ligatures w14:val="none"/>
        </w:rPr>
        <w:t xml:space="preserve">η Πράξη </w:t>
      </w:r>
      <w:r w:rsidRPr="00D87AF7">
        <w:rPr>
          <w:rFonts w:asciiTheme="majorHAnsi" w:eastAsia="Times New Roman" w:hAnsiTheme="majorHAnsi" w:cstheme="majorHAnsi"/>
          <w:b/>
          <w:bCs/>
          <w:kern w:val="0"/>
          <w:sz w:val="22"/>
          <w:szCs w:val="22"/>
          <w:lang w:eastAsia="el-GR"/>
          <w14:ligatures w14:val="none"/>
        </w:rPr>
        <w:t>έχει τεθεί σε λειτουργία</w:t>
      </w:r>
      <w:r w:rsidRPr="00D87AF7">
        <w:rPr>
          <w:rFonts w:asciiTheme="majorHAnsi" w:eastAsia="Times New Roman" w:hAnsiTheme="majorHAnsi" w:cstheme="majorHAnsi"/>
          <w:kern w:val="0"/>
          <w:sz w:val="22"/>
          <w:szCs w:val="22"/>
          <w:lang w:eastAsia="el-GR"/>
          <w14:ligatures w14:val="none"/>
        </w:rPr>
        <w:t>.</w:t>
      </w:r>
    </w:p>
    <w:p w14:paraId="2E1BCDFB" w14:textId="0887BB8D" w:rsidR="00D87AF7" w:rsidRPr="00D87AF7" w:rsidRDefault="00D87AF7" w:rsidP="00D87AF7">
      <w:pPr>
        <w:spacing w:after="0" w:line="240" w:lineRule="auto"/>
        <w:rPr>
          <w:rFonts w:asciiTheme="majorHAnsi" w:eastAsia="Times New Roman" w:hAnsiTheme="majorHAnsi" w:cstheme="majorHAnsi"/>
          <w:kern w:val="0"/>
          <w:sz w:val="22"/>
          <w:szCs w:val="22"/>
          <w:lang w:eastAsia="el-GR"/>
          <w14:ligatures w14:val="none"/>
        </w:rPr>
      </w:pPr>
    </w:p>
    <w:p w14:paraId="6026F996" w14:textId="50DBC885" w:rsidR="000E7935" w:rsidRPr="00D06C5C" w:rsidRDefault="000E7935" w:rsidP="00D06C5C">
      <w:pPr>
        <w:spacing w:before="100" w:beforeAutospacing="1" w:after="100" w:afterAutospacing="1" w:line="240" w:lineRule="auto"/>
        <w:rPr>
          <w:rFonts w:asciiTheme="majorHAnsi" w:hAnsiTheme="majorHAnsi" w:cstheme="majorHAnsi"/>
          <w:sz w:val="22"/>
          <w:szCs w:val="22"/>
        </w:rPr>
      </w:pPr>
    </w:p>
    <w:sectPr w:rsidR="000E7935" w:rsidRPr="00D06C5C" w:rsidSect="00D06C5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1482" w14:textId="77777777" w:rsidR="00495EA9" w:rsidRDefault="00495EA9" w:rsidP="00495EA9">
      <w:pPr>
        <w:spacing w:after="0" w:line="240" w:lineRule="auto"/>
      </w:pPr>
      <w:r>
        <w:separator/>
      </w:r>
    </w:p>
  </w:endnote>
  <w:endnote w:type="continuationSeparator" w:id="0">
    <w:p w14:paraId="036A955A" w14:textId="77777777" w:rsidR="00495EA9" w:rsidRDefault="00495EA9" w:rsidP="0049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Miriam">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B1807" w14:textId="77777777" w:rsidR="00495EA9" w:rsidRDefault="00495EA9" w:rsidP="00495EA9">
      <w:pPr>
        <w:spacing w:after="0" w:line="240" w:lineRule="auto"/>
      </w:pPr>
      <w:r>
        <w:separator/>
      </w:r>
    </w:p>
  </w:footnote>
  <w:footnote w:type="continuationSeparator" w:id="0">
    <w:p w14:paraId="151D76DF" w14:textId="77777777" w:rsidR="00495EA9" w:rsidRDefault="00495EA9" w:rsidP="00495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17BD" w14:textId="233D4579" w:rsidR="00495EA9" w:rsidRPr="00931A66" w:rsidRDefault="00495EA9" w:rsidP="00495EA9">
    <w:pPr>
      <w:spacing w:line="276" w:lineRule="auto"/>
      <w:rPr>
        <w:rFonts w:cs="Miriam"/>
        <w:color w:val="000000"/>
        <w:sz w:val="36"/>
        <w:szCs w:val="36"/>
      </w:rPr>
    </w:pPr>
    <w:r w:rsidRPr="00931A66">
      <w:rPr>
        <w:rFonts w:cs="Miriam"/>
        <w:noProof/>
        <w:lang w:eastAsia="el-GR"/>
      </w:rPr>
      <w:drawing>
        <wp:anchor distT="0" distB="0" distL="114300" distR="114300" simplePos="0" relativeHeight="251660288" behindDoc="1" locked="0" layoutInCell="1" allowOverlap="1" wp14:anchorId="230B8EB5" wp14:editId="0D6E8183">
          <wp:simplePos x="0" y="0"/>
          <wp:positionH relativeFrom="margin">
            <wp:align>left</wp:align>
          </wp:positionH>
          <wp:positionV relativeFrom="paragraph">
            <wp:posOffset>-45720</wp:posOffset>
          </wp:positionV>
          <wp:extent cx="1666875" cy="1000125"/>
          <wp:effectExtent l="0" t="0" r="9525" b="9525"/>
          <wp:wrapTight wrapText="bothSides">
            <wp:wrapPolygon edited="0">
              <wp:start x="0" y="0"/>
              <wp:lineTo x="0" y="21394"/>
              <wp:lineTo x="21477" y="21394"/>
              <wp:lineTo x="2147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A66">
      <w:rPr>
        <w:rFonts w:cs="Miriam"/>
        <w:noProof/>
        <w:lang w:eastAsia="el-GR"/>
      </w:rPr>
      <w:drawing>
        <wp:anchor distT="0" distB="0" distL="114300" distR="114300" simplePos="0" relativeHeight="251659264" behindDoc="1" locked="0" layoutInCell="1" allowOverlap="1" wp14:anchorId="636B2434" wp14:editId="2058BFC6">
          <wp:simplePos x="0" y="0"/>
          <wp:positionH relativeFrom="column">
            <wp:posOffset>4791075</wp:posOffset>
          </wp:positionH>
          <wp:positionV relativeFrom="paragraph">
            <wp:posOffset>135255</wp:posOffset>
          </wp:positionV>
          <wp:extent cx="1514475" cy="904875"/>
          <wp:effectExtent l="0" t="0" r="9525" b="9525"/>
          <wp:wrapTight wrapText="bothSides">
            <wp:wrapPolygon edited="0">
              <wp:start x="0" y="0"/>
              <wp:lineTo x="0" y="21373"/>
              <wp:lineTo x="21464" y="21373"/>
              <wp:lineTo x="21464" y="0"/>
              <wp:lineTo x="0" y="0"/>
            </wp:wrapPolygon>
          </wp:wrapTight>
          <wp:docPr id="1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A66">
      <w:rPr>
        <w:rFonts w:cs="Miriam"/>
        <w:b/>
        <w:bCs/>
        <w:color w:val="000000"/>
        <w:sz w:val="36"/>
        <w:szCs w:val="36"/>
      </w:rPr>
      <w:t>Ευρωπαϊκή Ένωση</w:t>
    </w:r>
  </w:p>
  <w:p w14:paraId="3A196FF9" w14:textId="77777777" w:rsidR="00495EA9" w:rsidRPr="000C1166" w:rsidRDefault="00495EA9" w:rsidP="00495EA9">
    <w:pPr>
      <w:spacing w:line="276" w:lineRule="auto"/>
      <w:rPr>
        <w:rFonts w:cs="Miriam"/>
        <w:iCs/>
        <w:color w:val="000000"/>
        <w:sz w:val="28"/>
        <w:szCs w:val="28"/>
      </w:rPr>
    </w:pPr>
    <w:r w:rsidRPr="000C1166">
      <w:rPr>
        <w:rFonts w:cs="Miriam"/>
        <w:iCs/>
        <w:color w:val="000000"/>
        <w:sz w:val="28"/>
        <w:szCs w:val="28"/>
      </w:rPr>
      <w:t>Ταμείο Συνοχής</w:t>
    </w:r>
  </w:p>
  <w:p w14:paraId="7DD0C72D" w14:textId="2B0CC062" w:rsidR="00495EA9" w:rsidRDefault="00495EA9">
    <w:pPr>
      <w:pStyle w:val="ac"/>
    </w:pPr>
  </w:p>
  <w:p w14:paraId="09B54B6B" w14:textId="77777777" w:rsidR="00495EA9" w:rsidRDefault="00495EA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Cambria" w:hAnsi="Cambria" w:cs="Arial"/>
        <w:b/>
        <w:sz w:val="20"/>
        <w:szCs w:val="22"/>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 w15:restartNumberingAfterBreak="0">
    <w:nsid w:val="1C55268B"/>
    <w:multiLevelType w:val="multilevel"/>
    <w:tmpl w:val="B23E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95CE4"/>
    <w:multiLevelType w:val="multilevel"/>
    <w:tmpl w:val="AC7A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00DD"/>
    <w:multiLevelType w:val="multilevel"/>
    <w:tmpl w:val="885E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21603D"/>
    <w:multiLevelType w:val="multilevel"/>
    <w:tmpl w:val="B85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C0373"/>
    <w:multiLevelType w:val="multilevel"/>
    <w:tmpl w:val="F82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0726D"/>
    <w:multiLevelType w:val="hybridMultilevel"/>
    <w:tmpl w:val="3E662C4C"/>
    <w:lvl w:ilvl="0" w:tplc="CE8A0E76">
      <w:numFmt w:val="bullet"/>
      <w:lvlText w:val="-"/>
      <w:lvlJc w:val="left"/>
      <w:pPr>
        <w:ind w:left="285" w:hanging="371"/>
      </w:pPr>
      <w:rPr>
        <w:rFonts w:ascii="Arial MT" w:eastAsia="Arial MT" w:hAnsi="Arial MT" w:cs="Arial MT" w:hint="default"/>
        <w:b w:val="0"/>
        <w:bCs w:val="0"/>
        <w:i w:val="0"/>
        <w:iCs w:val="0"/>
        <w:spacing w:val="0"/>
        <w:w w:val="100"/>
        <w:sz w:val="20"/>
        <w:szCs w:val="20"/>
        <w:lang w:val="el-GR" w:eastAsia="en-US" w:bidi="ar-SA"/>
      </w:rPr>
    </w:lvl>
    <w:lvl w:ilvl="1" w:tplc="1DBC1B5E">
      <w:numFmt w:val="bullet"/>
      <w:lvlText w:val="•"/>
      <w:lvlJc w:val="left"/>
      <w:pPr>
        <w:ind w:left="1300" w:hanging="371"/>
      </w:pPr>
      <w:rPr>
        <w:lang w:val="el-GR" w:eastAsia="en-US" w:bidi="ar-SA"/>
      </w:rPr>
    </w:lvl>
    <w:lvl w:ilvl="2" w:tplc="2CDC7ED2">
      <w:numFmt w:val="bullet"/>
      <w:lvlText w:val="•"/>
      <w:lvlJc w:val="left"/>
      <w:pPr>
        <w:ind w:left="2320" w:hanging="371"/>
      </w:pPr>
      <w:rPr>
        <w:lang w:val="el-GR" w:eastAsia="en-US" w:bidi="ar-SA"/>
      </w:rPr>
    </w:lvl>
    <w:lvl w:ilvl="3" w:tplc="E29C1E7E">
      <w:numFmt w:val="bullet"/>
      <w:lvlText w:val="•"/>
      <w:lvlJc w:val="left"/>
      <w:pPr>
        <w:ind w:left="3341" w:hanging="371"/>
      </w:pPr>
      <w:rPr>
        <w:lang w:val="el-GR" w:eastAsia="en-US" w:bidi="ar-SA"/>
      </w:rPr>
    </w:lvl>
    <w:lvl w:ilvl="4" w:tplc="31DE731E">
      <w:numFmt w:val="bullet"/>
      <w:lvlText w:val="•"/>
      <w:lvlJc w:val="left"/>
      <w:pPr>
        <w:ind w:left="4361" w:hanging="371"/>
      </w:pPr>
      <w:rPr>
        <w:lang w:val="el-GR" w:eastAsia="en-US" w:bidi="ar-SA"/>
      </w:rPr>
    </w:lvl>
    <w:lvl w:ilvl="5" w:tplc="ACF859B8">
      <w:numFmt w:val="bullet"/>
      <w:lvlText w:val="•"/>
      <w:lvlJc w:val="left"/>
      <w:pPr>
        <w:ind w:left="5382" w:hanging="371"/>
      </w:pPr>
      <w:rPr>
        <w:lang w:val="el-GR" w:eastAsia="en-US" w:bidi="ar-SA"/>
      </w:rPr>
    </w:lvl>
    <w:lvl w:ilvl="6" w:tplc="44561E78">
      <w:numFmt w:val="bullet"/>
      <w:lvlText w:val="•"/>
      <w:lvlJc w:val="left"/>
      <w:pPr>
        <w:ind w:left="6402" w:hanging="371"/>
      </w:pPr>
      <w:rPr>
        <w:lang w:val="el-GR" w:eastAsia="en-US" w:bidi="ar-SA"/>
      </w:rPr>
    </w:lvl>
    <w:lvl w:ilvl="7" w:tplc="2AA21188">
      <w:numFmt w:val="bullet"/>
      <w:lvlText w:val="•"/>
      <w:lvlJc w:val="left"/>
      <w:pPr>
        <w:ind w:left="7422" w:hanging="371"/>
      </w:pPr>
      <w:rPr>
        <w:lang w:val="el-GR" w:eastAsia="en-US" w:bidi="ar-SA"/>
      </w:rPr>
    </w:lvl>
    <w:lvl w:ilvl="8" w:tplc="F9A24060">
      <w:numFmt w:val="bullet"/>
      <w:lvlText w:val="•"/>
      <w:lvlJc w:val="left"/>
      <w:pPr>
        <w:ind w:left="8443" w:hanging="371"/>
      </w:pPr>
      <w:rPr>
        <w:lang w:val="el-GR" w:eastAsia="en-US" w:bidi="ar-SA"/>
      </w:rPr>
    </w:lvl>
  </w:abstractNum>
  <w:num w:numId="1" w16cid:durableId="1840920203">
    <w:abstractNumId w:val="6"/>
    <w:lvlOverride w:ilvl="0"/>
    <w:lvlOverride w:ilvl="1"/>
    <w:lvlOverride w:ilvl="2"/>
    <w:lvlOverride w:ilvl="3"/>
    <w:lvlOverride w:ilvl="4"/>
    <w:lvlOverride w:ilvl="5"/>
    <w:lvlOverride w:ilvl="6"/>
    <w:lvlOverride w:ilvl="7"/>
    <w:lvlOverride w:ilvl="8"/>
  </w:num>
  <w:num w:numId="2" w16cid:durableId="1935625596">
    <w:abstractNumId w:val="0"/>
  </w:num>
  <w:num w:numId="3" w16cid:durableId="1052458398">
    <w:abstractNumId w:val="2"/>
  </w:num>
  <w:num w:numId="4" w16cid:durableId="2127313201">
    <w:abstractNumId w:val="3"/>
  </w:num>
  <w:num w:numId="5" w16cid:durableId="322970406">
    <w:abstractNumId w:val="5"/>
  </w:num>
  <w:num w:numId="6" w16cid:durableId="1709839762">
    <w:abstractNumId w:val="1"/>
  </w:num>
  <w:num w:numId="7" w16cid:durableId="21290826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53"/>
    <w:rsid w:val="00047717"/>
    <w:rsid w:val="000D2726"/>
    <w:rsid w:val="000E7935"/>
    <w:rsid w:val="003C5C82"/>
    <w:rsid w:val="00414253"/>
    <w:rsid w:val="00495EA9"/>
    <w:rsid w:val="005E1AED"/>
    <w:rsid w:val="00675EDD"/>
    <w:rsid w:val="00676182"/>
    <w:rsid w:val="00742F48"/>
    <w:rsid w:val="00805357"/>
    <w:rsid w:val="00881DBA"/>
    <w:rsid w:val="009B216E"/>
    <w:rsid w:val="00A571EA"/>
    <w:rsid w:val="00BD7D2C"/>
    <w:rsid w:val="00C17132"/>
    <w:rsid w:val="00C42D1E"/>
    <w:rsid w:val="00CF6A47"/>
    <w:rsid w:val="00D00345"/>
    <w:rsid w:val="00D06C5C"/>
    <w:rsid w:val="00D87AF7"/>
    <w:rsid w:val="00DD13B9"/>
    <w:rsid w:val="00F004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CDB63"/>
  <w15:chartTrackingRefBased/>
  <w15:docId w15:val="{D7BB814C-F608-43A3-B717-988888AE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14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14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142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142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142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142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42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42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42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1425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1425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1425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1425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1425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142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42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42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4253"/>
    <w:rPr>
      <w:rFonts w:eastAsiaTheme="majorEastAsia" w:cstheme="majorBidi"/>
      <w:color w:val="272727" w:themeColor="text1" w:themeTint="D8"/>
    </w:rPr>
  </w:style>
  <w:style w:type="paragraph" w:styleId="a3">
    <w:name w:val="Title"/>
    <w:basedOn w:val="a"/>
    <w:next w:val="a"/>
    <w:link w:val="Char"/>
    <w:uiPriority w:val="10"/>
    <w:qFormat/>
    <w:rsid w:val="00414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42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42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42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4253"/>
    <w:pPr>
      <w:spacing w:before="160"/>
      <w:jc w:val="center"/>
    </w:pPr>
    <w:rPr>
      <w:i/>
      <w:iCs/>
      <w:color w:val="404040" w:themeColor="text1" w:themeTint="BF"/>
    </w:rPr>
  </w:style>
  <w:style w:type="character" w:customStyle="1" w:styleId="Char1">
    <w:name w:val="Απόσπασμα Char"/>
    <w:basedOn w:val="a0"/>
    <w:link w:val="a5"/>
    <w:uiPriority w:val="29"/>
    <w:rsid w:val="00414253"/>
    <w:rPr>
      <w:i/>
      <w:iCs/>
      <w:color w:val="404040" w:themeColor="text1" w:themeTint="BF"/>
    </w:rPr>
  </w:style>
  <w:style w:type="paragraph" w:styleId="a6">
    <w:name w:val="List Paragraph"/>
    <w:basedOn w:val="a"/>
    <w:uiPriority w:val="1"/>
    <w:qFormat/>
    <w:rsid w:val="00414253"/>
    <w:pPr>
      <w:ind w:left="720"/>
      <w:contextualSpacing/>
    </w:pPr>
  </w:style>
  <w:style w:type="character" w:styleId="a7">
    <w:name w:val="Intense Emphasis"/>
    <w:basedOn w:val="a0"/>
    <w:uiPriority w:val="21"/>
    <w:qFormat/>
    <w:rsid w:val="00414253"/>
    <w:rPr>
      <w:i/>
      <w:iCs/>
      <w:color w:val="2F5496" w:themeColor="accent1" w:themeShade="BF"/>
    </w:rPr>
  </w:style>
  <w:style w:type="paragraph" w:styleId="a8">
    <w:name w:val="Intense Quote"/>
    <w:basedOn w:val="a"/>
    <w:next w:val="a"/>
    <w:link w:val="Char2"/>
    <w:uiPriority w:val="30"/>
    <w:qFormat/>
    <w:rsid w:val="00414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14253"/>
    <w:rPr>
      <w:i/>
      <w:iCs/>
      <w:color w:val="2F5496" w:themeColor="accent1" w:themeShade="BF"/>
    </w:rPr>
  </w:style>
  <w:style w:type="character" w:styleId="a9">
    <w:name w:val="Intense Reference"/>
    <w:basedOn w:val="a0"/>
    <w:uiPriority w:val="32"/>
    <w:qFormat/>
    <w:rsid w:val="00414253"/>
    <w:rPr>
      <w:b/>
      <w:bCs/>
      <w:smallCaps/>
      <w:color w:val="2F5496" w:themeColor="accent1" w:themeShade="BF"/>
      <w:spacing w:val="5"/>
    </w:rPr>
  </w:style>
  <w:style w:type="paragraph" w:styleId="aa">
    <w:name w:val="Body Text"/>
    <w:basedOn w:val="a"/>
    <w:link w:val="Char3"/>
    <w:uiPriority w:val="1"/>
    <w:semiHidden/>
    <w:unhideWhenUsed/>
    <w:qFormat/>
    <w:rsid w:val="00C42D1E"/>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3">
    <w:name w:val="Σώμα κειμένου Char"/>
    <w:basedOn w:val="a0"/>
    <w:link w:val="aa"/>
    <w:uiPriority w:val="1"/>
    <w:semiHidden/>
    <w:rsid w:val="00C42D1E"/>
    <w:rPr>
      <w:rFonts w:ascii="Microsoft Sans Serif" w:eastAsia="Microsoft Sans Serif" w:hAnsi="Microsoft Sans Serif" w:cs="Microsoft Sans Serif"/>
      <w:kern w:val="0"/>
      <w:sz w:val="20"/>
      <w:szCs w:val="20"/>
      <w14:ligatures w14:val="none"/>
    </w:rPr>
  </w:style>
  <w:style w:type="paragraph" w:customStyle="1" w:styleId="TableParagraph">
    <w:name w:val="Table Paragraph"/>
    <w:basedOn w:val="a"/>
    <w:uiPriority w:val="1"/>
    <w:qFormat/>
    <w:rsid w:val="00C42D1E"/>
    <w:pPr>
      <w:widowControl w:val="0"/>
      <w:autoSpaceDE w:val="0"/>
      <w:autoSpaceDN w:val="0"/>
      <w:spacing w:after="0" w:line="240" w:lineRule="auto"/>
    </w:pPr>
    <w:rPr>
      <w:rFonts w:ascii="Arial" w:eastAsia="Arial" w:hAnsi="Arial" w:cs="Arial"/>
      <w:kern w:val="0"/>
      <w:sz w:val="22"/>
      <w:szCs w:val="22"/>
      <w14:ligatures w14:val="none"/>
    </w:rPr>
  </w:style>
  <w:style w:type="table" w:customStyle="1" w:styleId="TableNormal">
    <w:name w:val="Table Normal"/>
    <w:uiPriority w:val="2"/>
    <w:semiHidden/>
    <w:qFormat/>
    <w:rsid w:val="00C42D1E"/>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paragraph" w:styleId="ab">
    <w:name w:val="Body Text Indent"/>
    <w:basedOn w:val="a"/>
    <w:link w:val="Char4"/>
    <w:uiPriority w:val="99"/>
    <w:semiHidden/>
    <w:unhideWhenUsed/>
    <w:rsid w:val="000D2726"/>
    <w:pPr>
      <w:spacing w:after="120"/>
      <w:ind w:left="360"/>
    </w:pPr>
  </w:style>
  <w:style w:type="character" w:customStyle="1" w:styleId="Char4">
    <w:name w:val="Σώμα κείμενου με εσοχή Char"/>
    <w:basedOn w:val="a0"/>
    <w:link w:val="ab"/>
    <w:uiPriority w:val="99"/>
    <w:semiHidden/>
    <w:rsid w:val="000D2726"/>
  </w:style>
  <w:style w:type="paragraph" w:customStyle="1" w:styleId="StyleStyle2Before3pt">
    <w:name w:val="Style Style2 + Before:  3 pt"/>
    <w:basedOn w:val="a"/>
    <w:uiPriority w:val="99"/>
    <w:rsid w:val="000D2726"/>
    <w:pPr>
      <w:spacing w:before="60" w:after="0" w:line="360" w:lineRule="auto"/>
    </w:pPr>
    <w:rPr>
      <w:rFonts w:ascii="Arial" w:eastAsia="Times New Roman" w:hAnsi="Arial" w:cs="Times New Roman"/>
      <w:b/>
      <w:bCs/>
      <w:kern w:val="0"/>
      <w:sz w:val="22"/>
      <w:szCs w:val="20"/>
      <w:lang w:eastAsia="el-GR"/>
      <w14:ligatures w14:val="none"/>
    </w:rPr>
  </w:style>
  <w:style w:type="paragraph" w:customStyle="1" w:styleId="TLTextFirstLine">
    <w:name w:val="TL_TextFirstLine"/>
    <w:basedOn w:val="a"/>
    <w:rsid w:val="000D2726"/>
    <w:pPr>
      <w:spacing w:before="40" w:after="40" w:line="240" w:lineRule="auto"/>
      <w:ind w:firstLine="567"/>
    </w:pPr>
    <w:rPr>
      <w:rFonts w:ascii="Arial" w:eastAsia="Times New Roman" w:hAnsi="Arial" w:cs="Arial"/>
      <w:kern w:val="0"/>
      <w:sz w:val="22"/>
      <w:lang w:eastAsia="el-GR"/>
      <w14:ligatures w14:val="none"/>
    </w:rPr>
  </w:style>
  <w:style w:type="paragraph" w:styleId="ac">
    <w:name w:val="header"/>
    <w:basedOn w:val="a"/>
    <w:link w:val="Char5"/>
    <w:uiPriority w:val="99"/>
    <w:unhideWhenUsed/>
    <w:rsid w:val="00495EA9"/>
    <w:pPr>
      <w:tabs>
        <w:tab w:val="center" w:pos="4153"/>
        <w:tab w:val="right" w:pos="8306"/>
      </w:tabs>
      <w:spacing w:after="0" w:line="240" w:lineRule="auto"/>
    </w:pPr>
  </w:style>
  <w:style w:type="character" w:customStyle="1" w:styleId="Char5">
    <w:name w:val="Κεφαλίδα Char"/>
    <w:basedOn w:val="a0"/>
    <w:link w:val="ac"/>
    <w:uiPriority w:val="99"/>
    <w:rsid w:val="00495EA9"/>
  </w:style>
  <w:style w:type="paragraph" w:styleId="ad">
    <w:name w:val="footer"/>
    <w:basedOn w:val="a"/>
    <w:link w:val="Char6"/>
    <w:uiPriority w:val="99"/>
    <w:unhideWhenUsed/>
    <w:rsid w:val="00495EA9"/>
    <w:pPr>
      <w:tabs>
        <w:tab w:val="center" w:pos="4153"/>
        <w:tab w:val="right" w:pos="8306"/>
      </w:tabs>
      <w:spacing w:after="0" w:line="240" w:lineRule="auto"/>
    </w:pPr>
  </w:style>
  <w:style w:type="character" w:customStyle="1" w:styleId="Char6">
    <w:name w:val="Υποσέλιδο Char"/>
    <w:basedOn w:val="a0"/>
    <w:link w:val="ad"/>
    <w:uiPriority w:val="99"/>
    <w:rsid w:val="0049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241</Words>
  <Characters>1307</Characters>
  <Application>Microsoft Office Word</Application>
  <DocSecurity>0</DocSecurity>
  <Lines>10</Lines>
  <Paragraphs>3</Paragraphs>
  <ScaleCrop>false</ScaleCrop>
  <Company>HP Inc.</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xaido Bourdara</dc:creator>
  <cp:keywords/>
  <dc:description/>
  <cp:lastModifiedBy>xaido Bourdara</cp:lastModifiedBy>
  <cp:revision>20</cp:revision>
  <cp:lastPrinted>2026-02-04T06:52:00Z</cp:lastPrinted>
  <dcterms:created xsi:type="dcterms:W3CDTF">2026-02-04T06:39:00Z</dcterms:created>
  <dcterms:modified xsi:type="dcterms:W3CDTF">2026-02-04T09:11:00Z</dcterms:modified>
</cp:coreProperties>
</file>