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94" w:rsidRPr="00357394" w:rsidRDefault="00357394" w:rsidP="00357394">
      <w:pPr>
        <w:jc w:val="right"/>
        <w:rPr>
          <w:sz w:val="24"/>
        </w:rPr>
      </w:pPr>
      <w:r w:rsidRPr="00357394">
        <w:rPr>
          <w:sz w:val="24"/>
        </w:rPr>
        <w:t>25/07/2024</w:t>
      </w:r>
    </w:p>
    <w:p w:rsidR="00357394" w:rsidRDefault="00357394" w:rsidP="00D55087">
      <w:pPr>
        <w:jc w:val="center"/>
        <w:rPr>
          <w:b/>
          <w:sz w:val="24"/>
          <w:u w:val="single"/>
        </w:rPr>
      </w:pPr>
    </w:p>
    <w:p w:rsidR="000D518A" w:rsidRDefault="000D518A" w:rsidP="00D5508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ΑΝΑΚΟΙΝΩΣΗ ΔΕΔΔΗΕ</w:t>
      </w:r>
    </w:p>
    <w:p w:rsidR="00846896" w:rsidRPr="00D55087" w:rsidRDefault="00846896" w:rsidP="00D55087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D55087">
        <w:rPr>
          <w:b/>
          <w:sz w:val="24"/>
          <w:u w:val="single"/>
        </w:rPr>
        <w:t>ΑΝΑΡΤΗΣΗ ΟΡΙΣΤΙΚΟΥ ΠΙΝΑΚΑ ΔΙΚΑΙΟΥΧΩΝ ΕΙΔΙΚΟΥ ΤΕΛΟΥΣ ΑΠΕ 1% ΕΤΩΝ 2021 – 2022</w:t>
      </w:r>
    </w:p>
    <w:p w:rsidR="00846896" w:rsidRDefault="00846896" w:rsidP="00846896">
      <w:pPr>
        <w:jc w:val="both"/>
      </w:pPr>
      <w:r>
        <w:t>Σύμφωνα με το άρθρο 2 της ΚΥΑ ΥΠΕΝ/ΔΑΠΕΕΚ/48653/1597/29.05.2019 (ΦΕΚ 2172/Β/07.06.2019), οι παροχές Οικιακής Χρήσης των Τοπικών Κοινοτήτων όπου λειτουργούν Σταθμοί</w:t>
      </w:r>
      <w:r>
        <w:t xml:space="preserve"> </w:t>
      </w:r>
      <w:r>
        <w:t>ΑΠΕ και Υβριδικοί Σταθμοί, οι οποίες είχαν ενεργή σύνδεση στις 31/12/2023, ημέρα δημοσίευσης του Οριστικού Πίνακα με τον επιμερισμό των ποσών από σταθμούς ΑΠΕ σε μία ή</w:t>
      </w:r>
      <w:r>
        <w:t xml:space="preserve"> </w:t>
      </w:r>
      <w:r>
        <w:t>περισσότερες Δημοτικές ή Τοπικές Κοινότητες, για τα έτη 2021-2022, ορίζονται ως δικαιούχοι επιστροφής του Ειδικού Τέλους ΑΠΕ 1% ετών 2021-2022.</w:t>
      </w:r>
    </w:p>
    <w:p w:rsidR="00846896" w:rsidRDefault="00846896" w:rsidP="00846896">
      <w:pPr>
        <w:jc w:val="both"/>
      </w:pPr>
      <w:r>
        <w:t>Κατόπιν ολοκλήρωσης της προβλεπόμενης διαδικασίας σχετικά με την παραλαβή και επεξεργασία των βεβαιώσεων των οικείων ΟΤΑΑ΄ βαθμού για δικαιούχους που δε</w:t>
      </w:r>
      <w:r>
        <w:t xml:space="preserve"> </w:t>
      </w:r>
      <w:r>
        <w:t xml:space="preserve">συμπεριλαμβάνονταν στον προσωρινό πίνακα, ο ΔΕΔΔΗΕ Α.Ε., κατόπιν </w:t>
      </w:r>
      <w:proofErr w:type="spellStart"/>
      <w:r>
        <w:t>επικαιροποίησής</w:t>
      </w:r>
      <w:proofErr w:type="spellEnd"/>
      <w:r>
        <w:t xml:space="preserve"> του, κατά τα προβλεπόμενα στο άρθρο 4 παρ. 8 της παραπάνω Υπουργικής Απόφασης, έχει</w:t>
      </w:r>
      <w:r>
        <w:t xml:space="preserve"> </w:t>
      </w:r>
      <w:r>
        <w:t>αναρτήσει τον Οριστικό Πίνακα Δικαιούχων Ειδικού Τέλους ΑΠΕ 1% ετών 2021-2022 με τους Αριθμούς Παροχής των δικαιούχων οικιακών καταναλωτών ανά Κοινότητα και Ο.Τ.Α. Α΄</w:t>
      </w:r>
      <w:r>
        <w:t xml:space="preserve"> </w:t>
      </w:r>
      <w:r>
        <w:t>βαθμού, οι οποίοι πληρούν τα κριτήρια του άρθρου 2.</w:t>
      </w:r>
    </w:p>
    <w:p w:rsidR="00846896" w:rsidRDefault="00846896" w:rsidP="00846896">
      <w:pPr>
        <w:jc w:val="both"/>
      </w:pPr>
      <w:r>
        <w:t xml:space="preserve">Επισημαίνουμε ότι κατά την τελική ανάρτηση των δικαιούχων, εξαιρέθηκαν οι περιπτώσεις των παροχών για τις οποίες το προκύπτον ποσό είναι μικρότερο του ενός λεπτού (&lt; 0,01 €). </w:t>
      </w:r>
      <w:r>
        <w:t xml:space="preserve">Στις </w:t>
      </w:r>
      <w:r>
        <w:t>περιπτώσεις αυτές και σύμφωνα με το άρθρο 4 παρ.8 της Υπουργικής Απόφασης, τα ποσά δεν αποδίδονται, αλλά παραμένουν για να αποδοθούν σε επόμενο επιμερισμό.</w:t>
      </w:r>
    </w:p>
    <w:p w:rsidR="00846896" w:rsidRDefault="00846896" w:rsidP="00846896">
      <w:pPr>
        <w:jc w:val="both"/>
      </w:pPr>
      <w:r>
        <w:t>Για να εισέλθετε στην εφαρμογή αναζήτησης δικαιούχων Αριθμών Παροχής ακολουθήστε τη διεύθυνση:</w:t>
      </w:r>
    </w:p>
    <w:p w:rsidR="00846896" w:rsidRDefault="00846896" w:rsidP="00846896">
      <w:pPr>
        <w:jc w:val="both"/>
      </w:pPr>
      <w:hyperlink r:id="rId5" w:history="1">
        <w:r w:rsidRPr="00E173EC">
          <w:rPr>
            <w:rStyle w:val="-"/>
          </w:rPr>
          <w:t>https://apps.deddie.gr/OnePerCentReturnsRES/pages/index.html</w:t>
        </w:r>
      </w:hyperlink>
      <w:r>
        <w:t xml:space="preserve"> </w:t>
      </w:r>
    </w:p>
    <w:p w:rsidR="00846896" w:rsidRDefault="00846896" w:rsidP="00846896">
      <w:pPr>
        <w:jc w:val="both"/>
      </w:pPr>
      <w:r>
        <w:t>Σημείωση: Προκειμένου να ενημερωθείτε για μεμονωμένο Αριθμό Παροχής, παρακαλούμε εισάγετε τα 8 ψηφία όπως σημειώνονται παρακάτω:</w:t>
      </w:r>
    </w:p>
    <w:p w:rsidR="00846896" w:rsidRDefault="00846896" w:rsidP="00846896">
      <w:pPr>
        <w:jc w:val="center"/>
      </w:pPr>
      <w:r w:rsidRPr="00846896">
        <w:drawing>
          <wp:inline distT="0" distB="0" distL="0" distR="0" wp14:anchorId="584F6933" wp14:editId="7983AB02">
            <wp:extent cx="3419952" cy="5715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896" w:rsidRDefault="00846896" w:rsidP="00846896">
      <w:pPr>
        <w:jc w:val="both"/>
      </w:pPr>
      <w:r>
        <w:t>Σχετικό νομοθετικό πλαίσιο:</w:t>
      </w:r>
    </w:p>
    <w:p w:rsidR="00846896" w:rsidRDefault="00846896" w:rsidP="00846896">
      <w:pPr>
        <w:jc w:val="both"/>
      </w:pPr>
      <w:r>
        <w:t>• ΚΥΑ</w:t>
      </w:r>
      <w:r w:rsidR="00D55087">
        <w:t xml:space="preserve"> </w:t>
      </w:r>
      <w:r>
        <w:t>Αρ. ΥΠΕΝ/ΔΑΠΕΕΚ/48653/1597 (ΦΕΚ Β' 2172/07.06.2019)</w:t>
      </w:r>
    </w:p>
    <w:p w:rsidR="00A8150A" w:rsidRDefault="00846896" w:rsidP="00846896">
      <w:pPr>
        <w:jc w:val="both"/>
      </w:pPr>
      <w:r>
        <w:t>• ΚΥΑ</w:t>
      </w:r>
      <w:r w:rsidR="00D55087">
        <w:t xml:space="preserve"> </w:t>
      </w:r>
      <w:r>
        <w:t>Αρ. ΥΠΕΝ/ΔΑΠΕΕΚ/137804/3493 (ΦΕΚ Β' 7569 31.12.2023)</w:t>
      </w:r>
      <w:r>
        <w:cr/>
      </w:r>
    </w:p>
    <w:sectPr w:rsidR="00A815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96"/>
    <w:rsid w:val="000D518A"/>
    <w:rsid w:val="00357394"/>
    <w:rsid w:val="00846896"/>
    <w:rsid w:val="00A8150A"/>
    <w:rsid w:val="00D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689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6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689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pps.deddie.gr/OnePerCentReturnsRES/page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2024-07-26T06:44:00Z</dcterms:created>
  <dcterms:modified xsi:type="dcterms:W3CDTF">2024-07-26T06:51:00Z</dcterms:modified>
</cp:coreProperties>
</file>